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0"/>
        <w:ind w:left="0" w:right="2133" w:hanging="0"/>
        <w:jc w:val="center"/>
        <w:rPr/>
      </w:pPr>
      <w:r>
        <w:rPr>
          <w:b/>
          <w:sz w:val="24"/>
        </w:rPr>
        <w:t xml:space="preserve">                           </w:t>
      </w:r>
      <w:r>
        <w:rPr>
          <w:b/>
          <w:sz w:val="24"/>
        </w:rPr>
        <w:t xml:space="preserve">Zakres wiedzy i umiejętności </w:t>
      </w:r>
    </w:p>
    <w:p>
      <w:pPr>
        <w:pStyle w:val="Normal"/>
        <w:spacing w:before="0" w:after="0"/>
        <w:ind w:left="0" w:right="2133" w:hanging="0"/>
        <w:jc w:val="center"/>
        <w:rPr/>
      </w:pPr>
      <w:r>
        <w:rPr>
          <w:b/>
          <w:sz w:val="24"/>
        </w:rPr>
        <w:t xml:space="preserve">                            </w:t>
      </w:r>
      <w:r>
        <w:rPr>
          <w:b/>
          <w:sz w:val="24"/>
        </w:rPr>
        <w:t>Wojewódzkiego Konkursu Przedmiotowego z Chemii</w:t>
      </w:r>
    </w:p>
    <w:p>
      <w:pPr>
        <w:pStyle w:val="Normal"/>
        <w:spacing w:before="0" w:after="0"/>
        <w:ind w:left="0" w:right="2133" w:hanging="0"/>
        <w:jc w:val="center"/>
        <w:rPr/>
      </w:pPr>
      <w:r>
        <w:rPr>
          <w:b/>
          <w:sz w:val="24"/>
        </w:rPr>
        <w:t xml:space="preserve">                             </w:t>
      </w:r>
      <w:r>
        <w:rPr>
          <w:b/>
          <w:sz w:val="24"/>
        </w:rPr>
        <w:t>dla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uczniów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szkół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podstawowych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województwa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 xml:space="preserve">śląskiego </w:t>
      </w:r>
    </w:p>
    <w:p>
      <w:pPr>
        <w:pStyle w:val="Normal"/>
        <w:spacing w:before="0" w:after="0"/>
        <w:ind w:left="0" w:right="2133" w:hanging="0"/>
        <w:jc w:val="center"/>
        <w:rPr/>
      </w:pPr>
      <w:r>
        <w:rPr>
          <w:b/>
          <w:sz w:val="24"/>
        </w:rPr>
        <w:t xml:space="preserve">                              </w:t>
      </w:r>
      <w:r>
        <w:rPr>
          <w:b/>
          <w:sz w:val="24"/>
        </w:rPr>
        <w:t>w roku szkolnym 2026/2027</w:t>
      </w:r>
    </w:p>
    <w:p>
      <w:pPr>
        <w:pStyle w:val="Tretekstu"/>
        <w:spacing w:lineRule="auto" w:line="7"/>
        <w:ind w:left="0" w:right="139" w:hanging="360"/>
        <w:jc w:val="center"/>
        <w:rPr>
          <w:sz w:val="20"/>
        </w:rPr>
      </w:pPr>
      <w:r>
        <w:rPr>
          <w:sz w:val="20"/>
        </w:rPr>
      </w:r>
    </w:p>
    <w:p>
      <w:pPr>
        <w:pStyle w:val="Nagwek1"/>
        <w:ind w:left="0" w:right="139" w:hanging="360"/>
        <w:jc w:val="center"/>
        <w:rPr>
          <w:sz w:val="24"/>
        </w:rPr>
      </w:pPr>
      <w:r>
        <w:rPr/>
      </w:r>
    </w:p>
    <w:p>
      <w:pPr>
        <w:pStyle w:val="Nagwek1"/>
        <w:ind w:left="0" w:right="139" w:hanging="360"/>
        <w:jc w:val="center"/>
        <w:rPr>
          <w:sz w:val="24"/>
        </w:rPr>
      </w:pPr>
      <w:r>
        <w:rPr/>
      </w:r>
    </w:p>
    <w:p>
      <w:pPr>
        <w:pStyle w:val="Nagwek1"/>
        <w:ind w:left="0" w:right="139" w:hanging="360"/>
        <w:jc w:val="center"/>
        <w:rPr>
          <w:sz w:val="24"/>
        </w:rPr>
      </w:pPr>
      <w:r>
        <w:rPr/>
        <w:t>I</w:t>
      </w:r>
      <w:r>
        <w:rPr>
          <w:spacing w:val="-1"/>
        </w:rPr>
        <w:t xml:space="preserve"> </w:t>
      </w:r>
      <w:r>
        <w:rPr>
          <w:spacing w:val="-2"/>
        </w:rPr>
        <w:t>stopień</w:t>
      </w:r>
    </w:p>
    <w:p>
      <w:pPr>
        <w:pStyle w:val="Nagwek1"/>
        <w:ind w:left="0" w:right="139" w:hanging="360"/>
        <w:jc w:val="center"/>
        <w:rPr>
          <w:sz w:val="24"/>
        </w:rPr>
      </w:pPr>
      <w:r>
        <w:rPr/>
      </w:r>
    </w:p>
    <w:p>
      <w:pPr>
        <w:pStyle w:val="Nagwek1"/>
        <w:spacing w:lineRule="auto" w:line="240"/>
        <w:ind w:left="0" w:right="139" w:hanging="360"/>
        <w:jc w:val="left"/>
        <w:rPr/>
      </w:pPr>
      <w:r>
        <w:rPr/>
        <w:t xml:space="preserve">             </w:t>
      </w:r>
      <w:r>
        <w:rPr/>
        <w:t>I. Zakres umiejętności:</w:t>
      </w:r>
    </w:p>
    <w:p>
      <w:pPr>
        <w:pStyle w:val="Nagwek1"/>
        <w:spacing w:lineRule="auto" w:line="240"/>
        <w:ind w:left="0" w:right="139" w:hanging="360"/>
        <w:jc w:val="left"/>
        <w:rPr/>
      </w:pPr>
      <w:r>
        <w:rPr/>
        <w:t xml:space="preserve">             </w:t>
      </w:r>
    </w:p>
    <w:p>
      <w:pPr>
        <w:pStyle w:val="Nagwek1"/>
        <w:spacing w:lineRule="auto" w:line="240"/>
        <w:ind w:left="0" w:right="139" w:hanging="360"/>
        <w:jc w:val="left"/>
        <w:rPr/>
      </w:pPr>
      <w:r>
        <w:rPr/>
        <w:t xml:space="preserve">       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/>
        <w:jc w:val="both"/>
        <w:rPr/>
      </w:pPr>
      <w:r>
        <w:rPr>
          <w:sz w:val="24"/>
        </w:rPr>
        <w:t>Rozwiązywanie postawionego problemu na podstawie analizy podanej informacji oraz wcześniejszego opisu podobnego zagadnienia.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76"/>
        <w:jc w:val="both"/>
        <w:rPr/>
      </w:pPr>
      <w:r>
        <w:rPr>
          <w:sz w:val="24"/>
        </w:rPr>
        <w:t>Dostrzeganie zjawisk fizycznych i przemian chemicznych w otoczeniu oraz czynników wpływających na ich przebieg.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76"/>
        <w:jc w:val="both"/>
        <w:rPr/>
      </w:pPr>
      <w:r>
        <w:rPr>
          <w:sz w:val="24"/>
        </w:rPr>
        <w:t>Wskazywanie na związek między właściwościami substancji, a ich budową i zastosowaniem,    a także na wpływ substancji na środowisko naturalne.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76"/>
        <w:jc w:val="both"/>
        <w:rPr/>
      </w:pPr>
      <w:r>
        <w:rPr>
          <w:sz w:val="24"/>
        </w:rPr>
        <w:t xml:space="preserve">Rozpoznawanie podstawowego szkła i sprzętu laboratoryjnego oraz opisywanie ich </w:t>
      </w:r>
      <w:r>
        <w:rPr>
          <w:spacing w:val="-2"/>
          <w:sz w:val="24"/>
        </w:rPr>
        <w:t>wykorzystywania.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76"/>
        <w:jc w:val="both"/>
        <w:rPr/>
      </w:pPr>
      <w:r>
        <w:rPr>
          <w:sz w:val="24"/>
        </w:rPr>
        <w:t>Projektowanie,</w:t>
      </w:r>
      <w:r>
        <w:rPr>
          <w:spacing w:val="40"/>
          <w:sz w:val="24"/>
        </w:rPr>
        <w:t xml:space="preserve">  </w:t>
      </w:r>
      <w:r>
        <w:rPr>
          <w:sz w:val="24"/>
        </w:rPr>
        <w:t>opisywanie,</w:t>
      </w:r>
      <w:r>
        <w:rPr>
          <w:spacing w:val="40"/>
          <w:sz w:val="24"/>
        </w:rPr>
        <w:t xml:space="preserve">  </w:t>
      </w:r>
      <w:r>
        <w:rPr>
          <w:sz w:val="24"/>
        </w:rPr>
        <w:t>prognozowanie</w:t>
      </w:r>
      <w:r>
        <w:rPr>
          <w:spacing w:val="40"/>
          <w:sz w:val="24"/>
        </w:rPr>
        <w:t xml:space="preserve">  </w:t>
      </w:r>
      <w:r>
        <w:rPr>
          <w:sz w:val="24"/>
        </w:rPr>
        <w:t>i</w:t>
      </w:r>
      <w:r>
        <w:rPr>
          <w:spacing w:val="40"/>
          <w:sz w:val="24"/>
        </w:rPr>
        <w:t xml:space="preserve">  </w:t>
      </w:r>
      <w:r>
        <w:rPr>
          <w:sz w:val="24"/>
        </w:rPr>
        <w:t>interpretowanie</w:t>
      </w:r>
      <w:r>
        <w:rPr>
          <w:spacing w:val="40"/>
          <w:sz w:val="24"/>
        </w:rPr>
        <w:t xml:space="preserve">  </w:t>
      </w:r>
      <w:r>
        <w:rPr>
          <w:sz w:val="24"/>
        </w:rPr>
        <w:t>wyników</w:t>
      </w:r>
      <w:r>
        <w:rPr>
          <w:spacing w:val="40"/>
          <w:sz w:val="24"/>
        </w:rPr>
        <w:t xml:space="preserve">  </w:t>
      </w:r>
      <w:r>
        <w:rPr>
          <w:sz w:val="24"/>
        </w:rPr>
        <w:t>doświadczeń    i eksperymentów chemicznych, odróżnianie wniosków od obserwacji.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/>
        <w:rPr/>
      </w:pPr>
      <w:r>
        <w:rPr>
          <w:sz w:val="24"/>
        </w:rPr>
        <w:t>Znajomość</w:t>
      </w:r>
      <w:r>
        <w:rPr>
          <w:spacing w:val="-6"/>
          <w:sz w:val="24"/>
        </w:rPr>
        <w:t xml:space="preserve"> </w:t>
      </w:r>
      <w:r>
        <w:rPr>
          <w:sz w:val="24"/>
        </w:rPr>
        <w:t>nazewnictwa</w:t>
      </w:r>
      <w:r>
        <w:rPr>
          <w:spacing w:val="-5"/>
          <w:sz w:val="24"/>
        </w:rPr>
        <w:t xml:space="preserve"> </w:t>
      </w:r>
      <w:r>
        <w:rPr>
          <w:sz w:val="24"/>
        </w:rPr>
        <w:t>systematycznego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zwyczajowego.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 w:before="42" w:after="0"/>
        <w:rPr/>
      </w:pPr>
      <w:r>
        <w:rPr>
          <w:sz w:val="24"/>
        </w:rPr>
        <w:t>Zapisywanie</w:t>
      </w:r>
      <w:r>
        <w:rPr>
          <w:spacing w:val="-4"/>
          <w:sz w:val="24"/>
        </w:rPr>
        <w:t xml:space="preserve"> </w:t>
      </w:r>
      <w:r>
        <w:rPr>
          <w:sz w:val="24"/>
        </w:rPr>
        <w:t>wzorów</w:t>
      </w:r>
      <w:r>
        <w:rPr>
          <w:spacing w:val="-1"/>
          <w:sz w:val="24"/>
        </w:rPr>
        <w:t xml:space="preserve"> </w:t>
      </w:r>
      <w:r>
        <w:rPr>
          <w:sz w:val="24"/>
        </w:rPr>
        <w:t>sumarycznych,</w:t>
      </w:r>
      <w:r>
        <w:rPr>
          <w:spacing w:val="-2"/>
          <w:sz w:val="24"/>
        </w:rPr>
        <w:t xml:space="preserve"> </w:t>
      </w:r>
      <w:r>
        <w:rPr>
          <w:sz w:val="24"/>
        </w:rPr>
        <w:t>strukturalnych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półstrukturalnych</w:t>
      </w:r>
      <w:r>
        <w:rPr>
          <w:spacing w:val="-2"/>
          <w:sz w:val="24"/>
        </w:rPr>
        <w:t xml:space="preserve"> (grupowych).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 w:before="41" w:after="0"/>
        <w:rPr/>
      </w:pPr>
      <w:r>
        <w:rPr>
          <w:sz w:val="24"/>
        </w:rPr>
        <w:t>Zapisanie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analizowanie</w:t>
      </w:r>
      <w:r>
        <w:rPr>
          <w:spacing w:val="-5"/>
          <w:sz w:val="24"/>
        </w:rPr>
        <w:t xml:space="preserve"> </w:t>
      </w:r>
      <w:r>
        <w:rPr>
          <w:sz w:val="24"/>
        </w:rPr>
        <w:t>równań</w:t>
      </w:r>
      <w:r>
        <w:rPr>
          <w:spacing w:val="-3"/>
          <w:sz w:val="24"/>
        </w:rPr>
        <w:t xml:space="preserve"> </w:t>
      </w:r>
      <w:r>
        <w:rPr>
          <w:sz w:val="24"/>
        </w:rPr>
        <w:t>reakcji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formie</w:t>
      </w:r>
      <w:r>
        <w:rPr>
          <w:spacing w:val="-4"/>
          <w:sz w:val="24"/>
        </w:rPr>
        <w:t xml:space="preserve"> </w:t>
      </w:r>
      <w:r>
        <w:rPr>
          <w:sz w:val="24"/>
        </w:rPr>
        <w:t>cząsteczkowej,</w:t>
      </w:r>
      <w:r>
        <w:rPr>
          <w:spacing w:val="-4"/>
          <w:sz w:val="24"/>
        </w:rPr>
        <w:t xml:space="preserve"> </w:t>
      </w:r>
      <w:r>
        <w:rPr>
          <w:sz w:val="24"/>
        </w:rPr>
        <w:t>jonowej</w:t>
      </w:r>
      <w:r>
        <w:rPr>
          <w:spacing w:val="-5"/>
          <w:sz w:val="24"/>
        </w:rPr>
        <w:t xml:space="preserve"> </w:t>
      </w:r>
      <w:r>
        <w:rPr>
          <w:sz w:val="24"/>
        </w:rPr>
        <w:t>pełnej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skróconej.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 w:before="41" w:after="0"/>
        <w:rPr/>
      </w:pPr>
      <w:r>
        <w:rPr>
          <w:sz w:val="24"/>
        </w:rPr>
        <w:t>Rozwiązywanie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7"/>
          <w:sz w:val="24"/>
        </w:rPr>
        <w:t xml:space="preserve"> </w:t>
      </w:r>
      <w:r>
        <w:rPr>
          <w:sz w:val="24"/>
        </w:rPr>
        <w:t>projektowanie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chemografów.</w:t>
      </w:r>
    </w:p>
    <w:p>
      <w:pPr>
        <w:pStyle w:val="ListParagraph"/>
        <w:numPr>
          <w:ilvl w:val="1"/>
          <w:numId w:val="2"/>
        </w:numPr>
        <w:tabs>
          <w:tab w:val="clear" w:pos="709"/>
          <w:tab w:val="left" w:pos="721" w:leader="none"/>
        </w:tabs>
        <w:spacing w:lineRule="auto" w:line="240" w:before="41" w:after="0"/>
        <w:rPr/>
      </w:pPr>
      <w:r>
        <w:rPr>
          <w:sz w:val="24"/>
        </w:rPr>
        <w:t>Wykonywanie</w:t>
      </w:r>
      <w:r>
        <w:rPr>
          <w:spacing w:val="40"/>
          <w:sz w:val="24"/>
        </w:rPr>
        <w:t xml:space="preserve"> </w:t>
      </w:r>
      <w:r>
        <w:rPr>
          <w:sz w:val="24"/>
        </w:rPr>
        <w:t>obliczeń</w:t>
      </w:r>
      <w:r>
        <w:rPr>
          <w:spacing w:val="40"/>
          <w:sz w:val="24"/>
        </w:rPr>
        <w:t xml:space="preserve"> </w:t>
      </w:r>
      <w:r>
        <w:rPr>
          <w:sz w:val="24"/>
        </w:rPr>
        <w:t>chemicznych,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tym</w:t>
      </w:r>
      <w:r>
        <w:rPr>
          <w:spacing w:val="40"/>
          <w:sz w:val="24"/>
        </w:rPr>
        <w:t xml:space="preserve"> </w:t>
      </w:r>
      <w:r>
        <w:rPr>
          <w:sz w:val="24"/>
        </w:rPr>
        <w:t>rozwiązywanie</w:t>
      </w:r>
      <w:r>
        <w:rPr>
          <w:spacing w:val="40"/>
          <w:sz w:val="24"/>
        </w:rPr>
        <w:t xml:space="preserve"> </w:t>
      </w:r>
      <w:r>
        <w:rPr>
          <w:sz w:val="24"/>
        </w:rPr>
        <w:t>zadań</w:t>
      </w:r>
      <w:r>
        <w:rPr>
          <w:spacing w:val="40"/>
          <w:sz w:val="24"/>
        </w:rPr>
        <w:t xml:space="preserve"> </w:t>
      </w:r>
      <w:r>
        <w:rPr>
          <w:sz w:val="24"/>
        </w:rPr>
        <w:t>dotyczących</w:t>
      </w:r>
      <w:r>
        <w:rPr>
          <w:spacing w:val="40"/>
          <w:sz w:val="24"/>
        </w:rPr>
        <w:t xml:space="preserve"> </w:t>
      </w:r>
      <w:r>
        <w:rPr>
          <w:sz w:val="24"/>
        </w:rPr>
        <w:t xml:space="preserve">zjawiska </w:t>
      </w:r>
      <w:r>
        <w:rPr>
          <w:spacing w:val="-2"/>
          <w:sz w:val="24"/>
        </w:rPr>
        <w:t>promieniotwórczości.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Normal"/>
        <w:spacing w:before="0" w:after="0"/>
        <w:ind w:left="0" w:right="235" w:hanging="0"/>
        <w:jc w:val="both"/>
        <w:rPr/>
      </w:pPr>
      <w:r>
        <w:rPr/>
        <w:t xml:space="preserve">     </w:t>
      </w:r>
      <w:r>
        <w:rPr>
          <w:b/>
          <w:bCs/>
        </w:rPr>
        <w:t xml:space="preserve">  </w:t>
      </w:r>
      <w:r>
        <w:rPr>
          <w:b/>
          <w:bCs/>
        </w:rPr>
        <w:t>II.</w:t>
      </w:r>
      <w:r>
        <w:rPr/>
        <w:t xml:space="preserve">   </w:t>
      </w:r>
      <w:r>
        <w:rPr>
          <w:b/>
          <w:sz w:val="24"/>
        </w:rPr>
        <w:t>Zakres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treści: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242" w:after="0"/>
        <w:ind w:left="715" w:right="0" w:hanging="357"/>
        <w:jc w:val="left"/>
        <w:rPr>
          <w:sz w:val="24"/>
        </w:rPr>
      </w:pPr>
      <w:r>
        <w:rPr>
          <w:sz w:val="24"/>
        </w:rPr>
        <w:t>Substancje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ich</w:t>
      </w:r>
      <w:r>
        <w:rPr>
          <w:spacing w:val="-2"/>
          <w:sz w:val="24"/>
        </w:rPr>
        <w:t xml:space="preserve"> właściwości.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1" w:after="0"/>
        <w:ind w:left="715" w:right="0" w:hanging="357"/>
        <w:jc w:val="left"/>
        <w:rPr>
          <w:sz w:val="24"/>
        </w:rPr>
      </w:pPr>
      <w:r>
        <w:rPr>
          <w:sz w:val="24"/>
        </w:rPr>
        <w:t>Wewnętrzna</w:t>
      </w:r>
      <w:r>
        <w:rPr>
          <w:spacing w:val="-8"/>
          <w:sz w:val="24"/>
        </w:rPr>
        <w:t xml:space="preserve"> </w:t>
      </w:r>
      <w:r>
        <w:rPr>
          <w:sz w:val="24"/>
        </w:rPr>
        <w:t>budowa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materii.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2" w:after="0"/>
        <w:ind w:left="715" w:right="0" w:hanging="357"/>
        <w:jc w:val="left"/>
        <w:rPr>
          <w:sz w:val="24"/>
        </w:rPr>
      </w:pPr>
      <w:r>
        <w:rPr>
          <w:sz w:val="24"/>
        </w:rPr>
        <w:t>Wiązania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chemiczne.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1" w:after="0"/>
        <w:ind w:left="715" w:right="0" w:hanging="357"/>
        <w:jc w:val="left"/>
        <w:rPr>
          <w:sz w:val="24"/>
        </w:rPr>
      </w:pPr>
      <w:r>
        <w:rPr>
          <w:sz w:val="24"/>
        </w:rPr>
        <w:t>Reakcje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chemiczne.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1" w:after="0"/>
        <w:ind w:left="715" w:right="0" w:hanging="357"/>
        <w:jc w:val="left"/>
        <w:rPr>
          <w:sz w:val="24"/>
        </w:rPr>
      </w:pPr>
      <w:r>
        <w:rPr>
          <w:sz w:val="24"/>
        </w:rPr>
        <w:t>Tlen,</w:t>
      </w:r>
      <w:r>
        <w:rPr>
          <w:spacing w:val="-1"/>
          <w:sz w:val="24"/>
        </w:rPr>
        <w:t xml:space="preserve"> </w:t>
      </w:r>
      <w:r>
        <w:rPr>
          <w:sz w:val="24"/>
        </w:rPr>
        <w:t>wodór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ich</w:t>
      </w:r>
      <w:r>
        <w:rPr>
          <w:spacing w:val="-1"/>
          <w:sz w:val="24"/>
        </w:rPr>
        <w:t xml:space="preserve"> </w:t>
      </w:r>
      <w:r>
        <w:rPr>
          <w:sz w:val="24"/>
        </w:rPr>
        <w:t>związki</w:t>
      </w:r>
      <w:r>
        <w:rPr>
          <w:spacing w:val="-2"/>
          <w:sz w:val="24"/>
        </w:rPr>
        <w:t xml:space="preserve"> </w:t>
      </w:r>
      <w:r>
        <w:rPr>
          <w:sz w:val="24"/>
        </w:rPr>
        <w:t>chemiczne.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Powietrze.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2" w:after="0"/>
        <w:ind w:left="715" w:right="0" w:hanging="357"/>
        <w:jc w:val="left"/>
        <w:rPr>
          <w:sz w:val="24"/>
        </w:rPr>
      </w:pPr>
      <w:r>
        <w:rPr>
          <w:sz w:val="24"/>
        </w:rPr>
        <w:t>Woda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roztwory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wodne.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40" w:before="41" w:after="0"/>
        <w:ind w:left="715" w:right="0" w:hanging="357"/>
        <w:jc w:val="left"/>
        <w:rPr>
          <w:sz w:val="24"/>
        </w:rPr>
      </w:pPr>
      <w:r>
        <w:rPr>
          <w:sz w:val="24"/>
        </w:rPr>
        <w:t>Wodorotlenki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kwasy.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15" w:leader="none"/>
        </w:tabs>
        <w:spacing w:lineRule="auto" w:line="276" w:before="42" w:after="0"/>
        <w:ind w:left="715" w:right="141" w:hanging="357"/>
        <w:jc w:val="left"/>
        <w:rPr>
          <w:sz w:val="24"/>
        </w:rPr>
      </w:pPr>
      <w:r>
        <w:rPr>
          <w:sz w:val="24"/>
        </w:rPr>
        <w:t>Sole – wzory i nazwy, proces dysocjacji jonowej, reakcja zobojętniania, zastosowanie</w:t>
      </w:r>
      <w:r>
        <w:rPr>
          <w:spacing w:val="40"/>
          <w:sz w:val="24"/>
        </w:rPr>
        <w:t xml:space="preserve"> </w:t>
      </w:r>
      <w:r>
        <w:rPr>
          <w:sz w:val="24"/>
        </w:rPr>
        <w:t>najważniejszych soli kwasów tlenowych i beztlenowych.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40" w:before="41" w:after="0"/>
        <w:ind w:left="721" w:right="0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Azot</w:t>
      </w:r>
      <w:r>
        <w:rPr>
          <w:i w:val="false"/>
          <w:iCs w:val="false"/>
          <w:spacing w:val="-6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jego</w:t>
      </w:r>
      <w:r>
        <w:rPr>
          <w:i w:val="false"/>
          <w:iCs w:val="false"/>
          <w:spacing w:val="-3"/>
          <w:sz w:val="24"/>
        </w:rPr>
        <w:t xml:space="preserve"> </w:t>
      </w:r>
      <w:r>
        <w:rPr>
          <w:i w:val="false"/>
          <w:iCs w:val="false"/>
          <w:sz w:val="24"/>
        </w:rPr>
        <w:t>związki</w:t>
      </w:r>
      <w:r>
        <w:rPr>
          <w:i w:val="false"/>
          <w:iCs w:val="false"/>
          <w:spacing w:val="-3"/>
          <w:sz w:val="24"/>
        </w:rPr>
        <w:t xml:space="preserve"> </w:t>
      </w:r>
      <w:r>
        <w:rPr>
          <w:i w:val="false"/>
          <w:iCs w:val="false"/>
          <w:sz w:val="24"/>
        </w:rPr>
        <w:t>(tlenki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azotu, kwas</w:t>
      </w:r>
      <w:r>
        <w:rPr>
          <w:i w:val="false"/>
          <w:iCs w:val="false"/>
          <w:spacing w:val="-3"/>
          <w:sz w:val="24"/>
        </w:rPr>
        <w:t xml:space="preserve"> </w:t>
      </w:r>
      <w:r>
        <w:rPr>
          <w:i w:val="false"/>
          <w:iCs w:val="false"/>
          <w:sz w:val="24"/>
        </w:rPr>
        <w:t>azotowy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(III)</w:t>
      </w:r>
      <w:r>
        <w:rPr>
          <w:i w:val="false"/>
          <w:iCs w:val="false"/>
          <w:spacing w:val="-3"/>
          <w:sz w:val="24"/>
        </w:rPr>
        <w:t xml:space="preserve"> </w:t>
      </w:r>
      <w:r>
        <w:rPr>
          <w:i w:val="false"/>
          <w:iCs w:val="false"/>
          <w:sz w:val="24"/>
        </w:rPr>
        <w:t>oraz</w:t>
      </w:r>
      <w:r>
        <w:rPr>
          <w:i w:val="false"/>
          <w:iCs w:val="false"/>
          <w:spacing w:val="-3"/>
          <w:sz w:val="24"/>
        </w:rPr>
        <w:t xml:space="preserve"> </w:t>
      </w:r>
      <w:r>
        <w:rPr>
          <w:i w:val="false"/>
          <w:iCs w:val="false"/>
          <w:spacing w:val="-2"/>
          <w:sz w:val="24"/>
        </w:rPr>
        <w:t>amoniak).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76" w:before="41" w:after="0"/>
        <w:ind w:left="721" w:right="139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Typy reakcji chemicznych: synteza, analiza, wymiana (rozpoznawanie typów reakcji oraz zapisywanie stosownych przykładów).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76" w:before="0" w:after="0"/>
        <w:ind w:left="721" w:right="140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 xml:space="preserve">Obliczanie mas cząsteczkowych pierwiastków występujących w formie cząsteczek                   i związków </w:t>
      </w:r>
      <w:r>
        <w:rPr>
          <w:i w:val="false"/>
          <w:iCs w:val="false"/>
          <w:spacing w:val="-2"/>
          <w:sz w:val="24"/>
        </w:rPr>
        <w:t>chemicznych.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76" w:before="0" w:after="0"/>
        <w:ind w:left="721" w:right="141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 xml:space="preserve">Stosowanie do obliczeń prawa stałości składu i prawa zachowania masy. 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76" w:before="0" w:after="0"/>
        <w:ind w:left="721" w:right="141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Wykonywanie obliczeń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związanych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ze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stechiometrią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wzoru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chemicznego,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stechiometrią</w:t>
      </w:r>
      <w:r>
        <w:rPr>
          <w:i w:val="false"/>
          <w:iCs w:val="false"/>
          <w:spacing w:val="36"/>
          <w:sz w:val="24"/>
        </w:rPr>
        <w:t xml:space="preserve">  </w:t>
      </w:r>
      <w:r>
        <w:rPr>
          <w:i w:val="false"/>
          <w:iCs w:val="false"/>
          <w:sz w:val="24"/>
        </w:rPr>
        <w:t>mieszaniny i równania reakcji chemicznej. Masowy stosunek stechiometryczny reagentów.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76" w:before="0" w:after="0"/>
        <w:ind w:left="721" w:right="142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 xml:space="preserve">Obliczanie zawartości masowej i procentowej składników w stopach oraz w zanieczyszczonej </w:t>
      </w:r>
      <w:r>
        <w:rPr>
          <w:i w:val="false"/>
          <w:iCs w:val="false"/>
          <w:spacing w:val="-2"/>
          <w:sz w:val="24"/>
        </w:rPr>
        <w:t>próbce.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40" w:before="0" w:after="0"/>
        <w:ind w:left="721" w:right="0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Rozwiązywanie</w:t>
      </w:r>
      <w:r>
        <w:rPr>
          <w:i w:val="false"/>
          <w:iCs w:val="false"/>
          <w:spacing w:val="-7"/>
          <w:sz w:val="24"/>
        </w:rPr>
        <w:t xml:space="preserve"> </w:t>
      </w:r>
      <w:r>
        <w:rPr>
          <w:i w:val="false"/>
          <w:iCs w:val="false"/>
          <w:sz w:val="24"/>
        </w:rPr>
        <w:t>zadań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związanych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z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rozcieńczaniem,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zatężaniem</w:t>
      </w:r>
      <w:r>
        <w:rPr>
          <w:i w:val="false"/>
          <w:iCs w:val="false"/>
          <w:spacing w:val="-5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-5"/>
          <w:sz w:val="24"/>
        </w:rPr>
        <w:t xml:space="preserve"> </w:t>
      </w:r>
      <w:r>
        <w:rPr>
          <w:i w:val="false"/>
          <w:iCs w:val="false"/>
          <w:sz w:val="24"/>
        </w:rPr>
        <w:t xml:space="preserve">mieszaniem </w:t>
      </w:r>
      <w:r>
        <w:rPr>
          <w:i w:val="false"/>
          <w:iCs w:val="false"/>
          <w:spacing w:val="-2"/>
          <w:sz w:val="24"/>
        </w:rPr>
        <w:t>r</w:t>
      </w:r>
      <w:r>
        <w:rPr>
          <w:b w:val="false"/>
          <w:bCs w:val="false"/>
          <w:i w:val="false"/>
          <w:iCs w:val="false"/>
          <w:spacing w:val="-2"/>
          <w:sz w:val="24"/>
        </w:rPr>
        <w:t xml:space="preserve">oztworów. </w:t>
      </w:r>
      <w:r>
        <w:rPr>
          <w:i w:val="false"/>
          <w:iCs w:val="false"/>
          <w:sz w:val="24"/>
        </w:rPr>
        <w:t>Planowanie</w:t>
      </w:r>
      <w:r>
        <w:rPr>
          <w:i w:val="false"/>
          <w:iCs w:val="false"/>
          <w:spacing w:val="-6"/>
          <w:sz w:val="24"/>
        </w:rPr>
        <w:t xml:space="preserve"> </w:t>
      </w:r>
      <w:r>
        <w:rPr>
          <w:i w:val="false"/>
          <w:iCs w:val="false"/>
          <w:sz w:val="24"/>
        </w:rPr>
        <w:t>i</w:t>
      </w:r>
      <w:r>
        <w:rPr>
          <w:i w:val="false"/>
          <w:iCs w:val="false"/>
          <w:spacing w:val="-6"/>
          <w:sz w:val="24"/>
        </w:rPr>
        <w:t xml:space="preserve"> </w:t>
      </w:r>
      <w:r>
        <w:rPr>
          <w:i w:val="false"/>
          <w:iCs w:val="false"/>
          <w:sz w:val="24"/>
        </w:rPr>
        <w:t>opisywanie</w:t>
      </w:r>
      <w:r>
        <w:rPr>
          <w:i w:val="false"/>
          <w:iCs w:val="false"/>
          <w:spacing w:val="-6"/>
          <w:sz w:val="24"/>
        </w:rPr>
        <w:t xml:space="preserve"> </w:t>
      </w:r>
      <w:r>
        <w:rPr>
          <w:i w:val="false"/>
          <w:iCs w:val="false"/>
          <w:sz w:val="24"/>
        </w:rPr>
        <w:t>procedur</w:t>
      </w:r>
      <w:r>
        <w:rPr>
          <w:i w:val="false"/>
          <w:iCs w:val="false"/>
          <w:spacing w:val="-1"/>
          <w:sz w:val="24"/>
        </w:rPr>
        <w:t xml:space="preserve"> </w:t>
      </w:r>
      <w:r>
        <w:rPr>
          <w:i w:val="false"/>
          <w:iCs w:val="false"/>
          <w:sz w:val="24"/>
        </w:rPr>
        <w:t>pozwalających</w:t>
      </w:r>
      <w:r>
        <w:rPr>
          <w:i w:val="false"/>
          <w:iCs w:val="false"/>
          <w:spacing w:val="-5"/>
          <w:sz w:val="24"/>
        </w:rPr>
        <w:t xml:space="preserve"> </w:t>
      </w:r>
      <w:r>
        <w:rPr>
          <w:i w:val="false"/>
          <w:iCs w:val="false"/>
          <w:sz w:val="24"/>
        </w:rPr>
        <w:t>otrzymać</w:t>
      </w:r>
      <w:r>
        <w:rPr>
          <w:i w:val="false"/>
          <w:iCs w:val="false"/>
          <w:spacing w:val="-6"/>
          <w:sz w:val="24"/>
        </w:rPr>
        <w:t xml:space="preserve"> </w:t>
      </w:r>
      <w:r>
        <w:rPr>
          <w:i w:val="false"/>
          <w:iCs w:val="false"/>
          <w:sz w:val="24"/>
        </w:rPr>
        <w:t>roztwór</w:t>
      </w:r>
      <w:r>
        <w:rPr>
          <w:i w:val="false"/>
          <w:iCs w:val="false"/>
          <w:spacing w:val="-4"/>
          <w:sz w:val="24"/>
        </w:rPr>
        <w:t xml:space="preserve"> </w:t>
      </w:r>
      <w:r>
        <w:rPr>
          <w:i w:val="false"/>
          <w:iCs w:val="false"/>
          <w:sz w:val="24"/>
        </w:rPr>
        <w:t>o</w:t>
      </w:r>
      <w:r>
        <w:rPr>
          <w:i w:val="false"/>
          <w:iCs w:val="false"/>
          <w:spacing w:val="-5"/>
          <w:sz w:val="24"/>
        </w:rPr>
        <w:t xml:space="preserve"> </w:t>
      </w:r>
      <w:r>
        <w:rPr>
          <w:i w:val="false"/>
          <w:iCs w:val="false"/>
          <w:sz w:val="24"/>
        </w:rPr>
        <w:t>zadanym</w:t>
      </w:r>
      <w:r>
        <w:rPr>
          <w:i w:val="false"/>
          <w:iCs w:val="false"/>
          <w:spacing w:val="-5"/>
          <w:sz w:val="24"/>
        </w:rPr>
        <w:t xml:space="preserve"> </w:t>
      </w:r>
      <w:r>
        <w:rPr>
          <w:i w:val="false"/>
          <w:iCs w:val="false"/>
          <w:spacing w:val="-2"/>
          <w:sz w:val="24"/>
        </w:rPr>
        <w:t>stężeniu.</w:t>
      </w:r>
    </w:p>
    <w:p>
      <w:pPr>
        <w:pStyle w:val="ListParagraph"/>
        <w:numPr>
          <w:ilvl w:val="1"/>
          <w:numId w:val="1"/>
        </w:numPr>
        <w:tabs>
          <w:tab w:val="clear" w:pos="709"/>
          <w:tab w:val="left" w:pos="721" w:leader="none"/>
        </w:tabs>
        <w:spacing w:lineRule="auto" w:line="240" w:before="42" w:after="0"/>
        <w:ind w:left="721" w:right="0" w:hanging="360"/>
        <w:jc w:val="both"/>
        <w:rPr>
          <w:i w:val="false"/>
          <w:i w:val="false"/>
          <w:iCs w:val="false"/>
        </w:rPr>
      </w:pPr>
      <w:r>
        <w:rPr>
          <w:i w:val="false"/>
          <w:iCs w:val="false"/>
          <w:sz w:val="24"/>
        </w:rPr>
        <w:t>Rozwiązywanie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zadań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dotyczących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obliczania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średniej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masy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atomowej</w:t>
      </w:r>
      <w:r>
        <w:rPr>
          <w:i w:val="false"/>
          <w:iCs w:val="false"/>
          <w:spacing w:val="80"/>
          <w:w w:val="150"/>
          <w:sz w:val="24"/>
        </w:rPr>
        <w:t xml:space="preserve"> </w:t>
      </w:r>
      <w:r>
        <w:rPr>
          <w:i w:val="false"/>
          <w:iCs w:val="false"/>
          <w:sz w:val="24"/>
        </w:rPr>
        <w:t>pierwiastka</w:t>
      </w:r>
      <w:r>
        <w:rPr>
          <w:i w:val="false"/>
          <w:iCs w:val="false"/>
          <w:spacing w:val="80"/>
          <w:sz w:val="24"/>
        </w:rPr>
        <w:t xml:space="preserve"> </w:t>
      </w:r>
      <w:r>
        <w:rPr>
          <w:i w:val="false"/>
          <w:iCs w:val="false"/>
          <w:sz w:val="24"/>
        </w:rPr>
        <w:t>na podstawie jego składu izotopowego i ustalanie składu izotopowego pierwiastka oraz zapisywanie równań naturalnych przemian promieniotwórczych (α i β</w:t>
      </w:r>
      <w:r>
        <w:rPr>
          <w:i w:val="false"/>
          <w:iCs w:val="false"/>
          <w:position w:val="4"/>
          <w:sz w:val="9"/>
        </w:rPr>
        <w:t>-</w:t>
      </w:r>
      <w:r>
        <w:rPr>
          <w:i w:val="false"/>
          <w:iCs w:val="false"/>
          <w:sz w:val="24"/>
        </w:rPr>
        <w:t>).</w:t>
      </w:r>
    </w:p>
    <w:p>
      <w:pPr>
        <w:sectPr>
          <w:headerReference w:type="default" r:id="rId2"/>
          <w:footerReference w:type="default" r:id="rId3"/>
          <w:type w:val="nextPage"/>
          <w:pgSz w:w="11906" w:h="16838"/>
          <w:pgMar w:left="992" w:right="992" w:header="717" w:top="1760" w:footer="1051" w:bottom="1240" w:gutter="0"/>
          <w:pgNumType w:fmt="decimal"/>
          <w:formProt w:val="false"/>
          <w:textDirection w:val="lrTb"/>
          <w:docGrid w:type="default" w:linePitch="312" w:charSpace="0"/>
        </w:sectPr>
        <w:pStyle w:val="Tretekstu"/>
        <w:rPr>
          <w:i/>
          <w:i/>
        </w:rPr>
      </w:pPr>
      <w:r>
        <w:rPr>
          <w:i/>
        </w:rPr>
      </w:r>
    </w:p>
    <w:p>
      <w:pPr>
        <w:pStyle w:val="Nagwek1"/>
        <w:numPr>
          <w:ilvl w:val="0"/>
          <w:numId w:val="0"/>
        </w:numPr>
        <w:tabs>
          <w:tab w:val="clear" w:pos="709"/>
          <w:tab w:val="left" w:pos="720" w:leader="none"/>
        </w:tabs>
        <w:spacing w:lineRule="auto" w:line="240" w:before="80" w:after="0"/>
        <w:ind w:left="755" w:right="0" w:hanging="0"/>
        <w:jc w:val="left"/>
        <w:rPr>
          <w:i/>
          <w:i/>
          <w:sz w:val="24"/>
        </w:rPr>
      </w:pPr>
      <w:r>
        <w:rPr/>
      </w:r>
    </w:p>
    <w:sectPr>
      <w:headerReference w:type="default" r:id="rId4"/>
      <w:footerReference w:type="default" r:id="rId5"/>
      <w:type w:val="nextPage"/>
      <w:pgSz w:w="11906" w:h="16838"/>
      <w:pgMar w:left="992" w:right="992" w:header="717" w:top="1760" w:footer="1051" w:bottom="1240" w:gutter="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0">
    <w:charset w:val="01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/>
      <w:rPr>
        <w:sz w:val="20"/>
      </w:rPr>
    </w:pPr>
    <w:r>
      <w:rPr>
        <w:sz w:val="20"/>
      </w:rPr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/>
      <w:rPr>
        <w:sz w:val="20"/>
      </w:rPr>
    </w:pPr>
    <w:r>
      <w:rPr>
        <w:sz w:val="2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0" w:after="0"/>
      <w:ind w:left="0" w:right="2133" w:hanging="0"/>
      <w:jc w:val="center"/>
      <w:rPr/>
    </w:pPr>
    <w:r>
      <w:rPr>
        <w:b/>
        <w:sz w:val="24"/>
      </w:rPr>
      <w:t xml:space="preserve">                      </w:t>
    </w:r>
  </w:p>
  <w:p>
    <w:pPr>
      <w:pStyle w:val="Normal"/>
      <w:spacing w:before="0" w:after="0"/>
      <w:ind w:left="0" w:right="2133" w:hanging="0"/>
      <w:jc w:val="center"/>
      <w:rPr/>
    </w:pPr>
    <w:r>
      <w:rPr>
        <w:b/>
        <w:sz w:val="24"/>
      </w:rPr>
      <w:t xml:space="preserve">                       </w:t>
    </w:r>
  </w:p>
  <w:p>
    <w:pPr>
      <w:pStyle w:val="Tretekstu"/>
      <w:spacing w:lineRule="auto" w:line="7"/>
      <w:jc w:val="center"/>
      <w:rPr>
        <w:sz w:val="20"/>
      </w:rPr>
    </w:pPr>
    <w:r>
      <w:rPr>
        <w:sz w:val="20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7"/>
      <w:rPr>
        <w:sz w:val="20"/>
      </w:rPr>
    </w:pPr>
    <w:r>
      <w:rPr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Roman"/>
      <w:lvlText w:val="%1."/>
      <w:lvlJc w:val="left"/>
      <w:pPr>
        <w:tabs>
          <w:tab w:val="num" w:pos="0"/>
        </w:tabs>
        <w:ind w:left="721" w:hanging="514"/>
      </w:pPr>
      <w:rPr>
        <w:sz w:val="24"/>
        <w:spacing w:val="0"/>
        <w:i w:val="false"/>
        <w:b/>
        <w:szCs w:val="24"/>
        <w:iCs w:val="false"/>
        <w:bCs/>
        <w:w w:val="100"/>
        <w:rFonts w:ascii="Times New Roman" w:hAnsi="Times New Roman"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15" w:hanging="357"/>
      </w:pPr>
      <w:rPr>
        <w:spacing w:val="0"/>
        <w:w w:val="100"/>
        <w:lang w:val="pl-PL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560" w:hanging="357"/>
      </w:pPr>
      <w:rPr>
        <w:rFonts w:ascii="Symbol" w:hAnsi="Symbol" w:cs="Symbol" w:hint="default"/>
        <w:lang w:val="pl-PL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480" w:hanging="357"/>
      </w:pPr>
      <w:rPr>
        <w:rFonts w:ascii="Symbol" w:hAnsi="Symbol" w:cs="Symbol" w:hint="default"/>
        <w:lang w:val="pl-PL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400" w:hanging="357"/>
      </w:pPr>
      <w:rPr>
        <w:rFonts w:ascii="Symbol" w:hAnsi="Symbol" w:cs="Symbol" w:hint="default"/>
        <w:lang w:val="pl-PL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321" w:hanging="357"/>
      </w:pPr>
      <w:rPr>
        <w:rFonts w:ascii="Symbol" w:hAnsi="Symbol" w:cs="Symbol" w:hint="default"/>
        <w:lang w:val="pl-PL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241" w:hanging="357"/>
      </w:pPr>
      <w:rPr>
        <w:rFonts w:ascii="Symbol" w:hAnsi="Symbol" w:cs="Symbol" w:hint="default"/>
        <w:lang w:val="pl-PL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61" w:hanging="357"/>
      </w:pPr>
      <w:rPr>
        <w:rFonts w:ascii="Symbol" w:hAnsi="Symbol" w:cs="Symbol" w:hint="default"/>
        <w:lang w:val="pl-PL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81" w:hanging="357"/>
      </w:pPr>
      <w:rPr>
        <w:rFonts w:ascii="Symbol" w:hAnsi="Symbol" w:cs="Symbol" w:hint="default"/>
        <w:lang w:val="pl-PL" w:eastAsia="en-US" w:bidi="ar-SA"/>
      </w:r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721" w:hanging="514"/>
      </w:pPr>
      <w:rPr>
        <w:rFonts w:ascii="Times New Roman" w:hAnsi="Times New Roman" w:eastAsia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715" w:hanging="357"/>
      </w:pPr>
    </w:lvl>
    <w:lvl w:ilvl="2">
      <w:start w:val="0"/>
      <w:numFmt w:val="bullet"/>
      <w:lvlText w:val="•"/>
      <w:lvlJc w:val="left"/>
      <w:pPr>
        <w:tabs>
          <w:tab w:val="num" w:pos="0"/>
        </w:tabs>
        <w:ind w:left="2560" w:hanging="357"/>
      </w:pPr>
      <w:rPr>
        <w:rFonts w:ascii="0" w:hAnsi="0" w:cs="0"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480" w:hanging="357"/>
      </w:pPr>
      <w:rPr>
        <w:rFonts w:ascii="0" w:hAnsi="0" w:cs="0"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400" w:hanging="357"/>
      </w:pPr>
      <w:rPr>
        <w:rFonts w:ascii="0" w:hAnsi="0" w:cs="0"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321" w:hanging="357"/>
      </w:pPr>
      <w:rPr>
        <w:rFonts w:ascii="0" w:hAnsi="0" w:cs="0"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241" w:hanging="357"/>
      </w:pPr>
      <w:rPr>
        <w:rFonts w:ascii="0" w:hAnsi="0" w:cs="0"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7161" w:hanging="357"/>
      </w:pPr>
      <w:rPr>
        <w:rFonts w:ascii="0" w:hAnsi="0" w:cs="0"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8081" w:hanging="357"/>
      </w:pPr>
      <w:rPr>
        <w:rFonts w:ascii="0" w:hAnsi="0" w:cs="0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left="0" w:right="0" w:hanging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uiPriority w:val="1"/>
    <w:qFormat/>
    <w:pPr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1"/>
    <w:qFormat/>
    <w:pPr>
      <w:ind w:left="721" w:right="0" w:hanging="360"/>
    </w:pPr>
    <w:rPr>
      <w:rFonts w:ascii="Times New Roman" w:hAnsi="Times New Roman" w:eastAsia="Times New Roman" w:cs="Times New Roman"/>
      <w:lang w:val="pl-PL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pl-PL" w:eastAsia="en-US" w:bidi="ar-SA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Gwkaistopka"/>
    <w:pPr/>
    <w:rPr/>
  </w:style>
  <w:style w:type="paragraph" w:styleId="Zawartoramki">
    <w:name w:val="Zawartość ramki"/>
    <w:basedOn w:val="Normal"/>
    <w:qFormat/>
    <w:pPr/>
    <w:rPr/>
  </w:style>
  <w:style w:type="paragraph" w:styleId="Stopka">
    <w:name w:val="Footer"/>
    <w:basedOn w:val="Gwkaistopka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header" Target="header2.xml"/><Relationship Id="rId5" Type="http://schemas.openxmlformats.org/officeDocument/2006/relationships/footer" Target="footer2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Application>LibreOffice/7.1.2.2$Windows_X86_64 LibreOffice_project/8a45595d069ef5570103caea1b71cc9d82b2aae4</Application>
  <AppVersion>15.0000</AppVersion>
  <Pages>3</Pages>
  <Words>322</Words>
  <Characters>2318</Characters>
  <CharactersWithSpaces>2823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bmichalek</dc:creator>
  <dc:description/>
  <dc:language>pl-PL</dc:language>
  <cp:lastModifiedBy/>
  <dcterms:modified xsi:type="dcterms:W3CDTF">2026-09-11T05:04:39Z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2026-09-11T00:00:00Z</vt:filetime>
  </property>
  <property fmtid="{D5CDD505-2E9C-101B-9397-08002B2CF9AE}" pid="6" name="Producer">
    <vt:lpwstr>Aspose.Words for .NET 16.1.0.0</vt:lpwstr>
  </property>
</Properties>
</file>